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E9816A">
      <w:pPr>
        <w:jc w:val="center"/>
        <w:rPr>
          <w:rFonts w:hint="eastAsia"/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</w:rPr>
        <w:t>绿色升级，助力碳中和</w:t>
      </w:r>
      <w:r>
        <w:rPr>
          <w:rFonts w:hint="eastAsia"/>
          <w:b/>
          <w:bCs/>
          <w:sz w:val="36"/>
          <w:szCs w:val="44"/>
          <w:lang w:eastAsia="zh-CN"/>
        </w:rPr>
        <w:t>！</w:t>
      </w:r>
      <w:r>
        <w:rPr>
          <w:rFonts w:hint="eastAsia"/>
          <w:b/>
          <w:bCs/>
          <w:sz w:val="36"/>
          <w:szCs w:val="44"/>
        </w:rPr>
        <w:t>--中建科技</w:t>
      </w:r>
      <w:r>
        <w:rPr>
          <w:rFonts w:hint="eastAsia"/>
          <w:b/>
          <w:bCs/>
          <w:sz w:val="36"/>
          <w:szCs w:val="44"/>
          <w:lang w:eastAsia="zh-CN"/>
        </w:rPr>
        <w:t>（</w:t>
      </w:r>
      <w:r>
        <w:rPr>
          <w:rFonts w:hint="eastAsia"/>
          <w:b/>
          <w:bCs/>
          <w:sz w:val="36"/>
          <w:szCs w:val="44"/>
        </w:rPr>
        <w:t>福州</w:t>
      </w:r>
      <w:r>
        <w:rPr>
          <w:rFonts w:hint="eastAsia"/>
          <w:b/>
          <w:bCs/>
          <w:sz w:val="36"/>
          <w:szCs w:val="44"/>
          <w:lang w:eastAsia="zh-CN"/>
        </w:rPr>
        <w:t>）</w:t>
      </w:r>
      <w:r>
        <w:rPr>
          <w:rFonts w:hint="eastAsia"/>
          <w:b/>
          <w:bCs/>
          <w:sz w:val="36"/>
          <w:szCs w:val="44"/>
        </w:rPr>
        <w:t>有限公司屋顶分布式光伏并网发电成功</w:t>
      </w:r>
    </w:p>
    <w:p w14:paraId="4495346B">
      <w:pPr>
        <w:spacing w:line="360" w:lineRule="auto"/>
        <w:ind w:firstLine="420" w:firstLineChars="200"/>
        <w:jc w:val="left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2023年1月11日，随着电流指示灯闪烁，位于福建省福州市闽清县的中建科技</w:t>
      </w:r>
      <w:r>
        <w:rPr>
          <w:rFonts w:hint="eastAsia"/>
          <w:b w:val="0"/>
          <w:bCs w:val="0"/>
          <w:lang w:eastAsia="zh-CN"/>
        </w:rPr>
        <w:t>（</w:t>
      </w:r>
      <w:r>
        <w:rPr>
          <w:rFonts w:hint="eastAsia"/>
          <w:b w:val="0"/>
          <w:bCs w:val="0"/>
        </w:rPr>
        <w:t>福州</w:t>
      </w:r>
      <w:r>
        <w:rPr>
          <w:rFonts w:hint="eastAsia"/>
          <w:b w:val="0"/>
          <w:bCs w:val="0"/>
          <w:lang w:eastAsia="zh-CN"/>
        </w:rPr>
        <w:t>）</w:t>
      </w:r>
      <w:r>
        <w:rPr>
          <w:rFonts w:hint="eastAsia"/>
          <w:b w:val="0"/>
          <w:bCs w:val="0"/>
        </w:rPr>
        <w:t>有限公司</w:t>
      </w:r>
      <w:r>
        <w:rPr>
          <w:rFonts w:hint="eastAsia"/>
          <w:b w:val="0"/>
          <w:bCs w:val="0"/>
          <w:lang w:eastAsia="zh-CN"/>
        </w:rPr>
        <w:t>（</w:t>
      </w:r>
      <w:r>
        <w:rPr>
          <w:rFonts w:hint="eastAsia"/>
          <w:b w:val="0"/>
          <w:bCs w:val="0"/>
        </w:rPr>
        <w:t>以下简称“中建科技”</w:t>
      </w:r>
      <w:r>
        <w:rPr>
          <w:rFonts w:hint="eastAsia"/>
          <w:b w:val="0"/>
          <w:bCs w:val="0"/>
          <w:lang w:eastAsia="zh-CN"/>
        </w:rPr>
        <w:t>）</w:t>
      </w:r>
      <w:r>
        <w:rPr>
          <w:rFonts w:hint="eastAsia"/>
          <w:b w:val="0"/>
          <w:bCs w:val="0"/>
        </w:rPr>
        <w:t>屋顶分布式光伏电站成功并网发电。据了解，该项目是中建</w:t>
      </w:r>
      <w:r>
        <w:rPr>
          <w:rFonts w:hint="eastAsia"/>
          <w:b w:val="0"/>
          <w:bCs w:val="0"/>
          <w:lang w:val="en-US" w:eastAsia="zh-CN"/>
        </w:rPr>
        <w:t>系统</w:t>
      </w:r>
      <w:r>
        <w:rPr>
          <w:rFonts w:hint="eastAsia"/>
          <w:b w:val="0"/>
          <w:bCs w:val="0"/>
        </w:rPr>
        <w:t>内在福建地区首个实现并网发电的屋顶分布式光伏电站。</w:t>
      </w:r>
    </w:p>
    <w:p w14:paraId="231D98C5">
      <w:pPr>
        <w:spacing w:line="360" w:lineRule="auto"/>
        <w:jc w:val="left"/>
        <w:rPr>
          <w:rFonts w:hint="eastAsia" w:eastAsiaTheme="minorEastAsia"/>
          <w:b w:val="0"/>
          <w:bCs w:val="0"/>
          <w:lang w:eastAsia="zh-CN"/>
        </w:rPr>
      </w:pPr>
      <w:r>
        <w:rPr>
          <w:rFonts w:hint="eastAsia" w:eastAsiaTheme="minorEastAsia"/>
          <w:b w:val="0"/>
          <w:bCs w:val="0"/>
          <w:lang w:eastAsia="zh-CN"/>
        </w:rPr>
        <w:drawing>
          <wp:inline distT="0" distB="0" distL="114300" distR="114300">
            <wp:extent cx="5266690" cy="3555365"/>
            <wp:effectExtent l="0" t="0" r="10160" b="6985"/>
            <wp:docPr id="1" name="图片 1" descr="IMG_20240112_150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0240112_15075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5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67E27">
      <w:pPr>
        <w:spacing w:line="360" w:lineRule="auto"/>
        <w:ind w:firstLine="420" w:firstLineChars="200"/>
        <w:jc w:val="left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光伏电站总装机容量为0.65兆瓦，采用自发自用、余电上网的模式。投产后，预计年均发电量约73.68万千瓦时，平均每年节约标煤约90.62吨，减排二氧化碳约241.06吨，绿电比例达40</w:t>
      </w:r>
      <w:r>
        <w:rPr>
          <w:rFonts w:hint="eastAsia"/>
          <w:b w:val="0"/>
          <w:bCs w:val="0"/>
          <w:lang w:val="en-US" w:eastAsia="zh-CN"/>
        </w:rPr>
        <w:t>%</w:t>
      </w:r>
      <w:r>
        <w:rPr>
          <w:rFonts w:hint="eastAsia"/>
          <w:b w:val="0"/>
          <w:bCs w:val="0"/>
        </w:rPr>
        <w:t>。将以源源不断的绿电，助力企业减碳增效，实现发电、用电互利共赢。</w:t>
      </w:r>
    </w:p>
    <w:p w14:paraId="35626624">
      <w:pPr>
        <w:spacing w:line="360" w:lineRule="auto"/>
        <w:ind w:firstLine="420" w:firstLineChars="200"/>
        <w:jc w:val="left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项目建设期间，针对疫情影响、人员不足等实际困难，中建科技紧紧围绕项目节点目标，成立专项领导小组，挂图作战，倒排工期，现场协调解决项目推进过程中遇到的难题，以最高标准推进项目一次性成功并网。</w:t>
      </w:r>
    </w:p>
    <w:p w14:paraId="541A99ED">
      <w:pPr>
        <w:spacing w:line="360" w:lineRule="auto"/>
        <w:ind w:firstLine="420" w:firstLineChars="200"/>
        <w:jc w:val="left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同时，通过搭建智慧能耗管理平台，打通光伏站“信息孤岛”，利用先进的数字系统控制技术、通信技术和传感器技术等智能化手段提升数据价值，实现在线监测、能源管理、有序用电管理、需求响应及决策分析等多种功能，使厂区能耗数字化、智能化、可视化、规范化，推动光伏电站运维的智慧化升级。</w:t>
      </w:r>
    </w:p>
    <w:p w14:paraId="2C123182">
      <w:pPr>
        <w:spacing w:line="360" w:lineRule="auto"/>
        <w:jc w:val="left"/>
        <w:rPr>
          <w:rFonts w:hint="eastAsia" w:eastAsiaTheme="minorEastAsia"/>
          <w:b w:val="0"/>
          <w:bCs w:val="0"/>
          <w:lang w:eastAsia="zh-CN"/>
        </w:rPr>
      </w:pPr>
      <w:r>
        <w:rPr>
          <w:rFonts w:hint="eastAsia" w:eastAsiaTheme="minorEastAsia"/>
          <w:b w:val="0"/>
          <w:bCs w:val="0"/>
          <w:lang w:eastAsia="zh-CN"/>
        </w:rPr>
        <w:drawing>
          <wp:inline distT="0" distB="0" distL="114300" distR="114300">
            <wp:extent cx="5267960" cy="2788285"/>
            <wp:effectExtent l="0" t="0" r="8890" b="12065"/>
            <wp:docPr id="2" name="图片 2" descr="MTXX_MH20231101_112107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TXX_MH20231101_11210732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8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66123">
      <w:pPr>
        <w:spacing w:line="360" w:lineRule="auto"/>
        <w:ind w:firstLine="420" w:firstLineChars="200"/>
        <w:jc w:val="left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接下来，中建科技将认真贯彻能源转型、服务“双碳”、新型电力系统建设等工作部署，积极践行中国建筑“双碳”发展观，将绿色低碳、智慧建造的生产方式融入生产经营全过程、各领域，努力走在绿色建造变革最前列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yZWU3YjdjZmIwMTlkZTQwM2VhYTA4M2ZmYjE3NmYifQ=="/>
  </w:docVars>
  <w:rsids>
    <w:rsidRoot w:val="00000000"/>
    <w:rsid w:val="297D16EE"/>
    <w:rsid w:val="5FE74F66"/>
    <w:rsid w:val="7D370F77"/>
    <w:rsid w:val="7DDF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578</Words>
  <Characters>601</Characters>
  <Lines>0</Lines>
  <Paragraphs>0</Paragraphs>
  <TotalTime>0</TotalTime>
  <ScaleCrop>false</ScaleCrop>
  <LinksUpToDate>false</LinksUpToDate>
  <CharactersWithSpaces>601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2024-07-19T04:56:00Z</dcterms:created>
  <dc:creator>HUANG</dc:creator>
  <cp:lastModifiedBy>黄身浩</cp:lastModifiedBy>
  <dcterms:modified xsi:type="dcterms:W3CDTF">2024-07-19T05:08:39Z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5C264DEC5CBF4F1E9CB8D63858A3933E_12</vt:lpwstr>
  </property>
</Properties>
</file>